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9B" w:rsidRDefault="003C4A9A" w:rsidP="00AC254A">
      <w:pPr>
        <w:spacing w:after="0" w:line="240" w:lineRule="auto"/>
        <w:jc w:val="center"/>
      </w:pPr>
      <w:r>
        <w:t xml:space="preserve">Tourism Economic Impact for the EODA Region </w:t>
      </w:r>
    </w:p>
    <w:p w:rsidR="00AC254A" w:rsidRDefault="00AC254A" w:rsidP="003C4A9A">
      <w:pPr>
        <w:jc w:val="center"/>
      </w:pPr>
      <w:r>
        <w:t>July 20, 2018</w:t>
      </w:r>
    </w:p>
    <w:p w:rsidR="00AC254A" w:rsidRDefault="00AC254A" w:rsidP="00AC254A">
      <w:pPr>
        <w:spacing w:after="0" w:line="240" w:lineRule="auto"/>
      </w:pPr>
      <w:r>
        <w:t>These numbers are determined by Tourism Economics and Longwood’s International for Tourism Ohio. Tourism Ohio does a yearly study and every other year the report is broken down to the county and regional levels. The Governor’s Office of Appalachia through a grant to Ohio’s Appalachian County underwrote the cost of the county level report for all 32 counties and was then able to receive the Appalachian Region Summary also. Numbers are based on 2017</w:t>
      </w:r>
    </w:p>
    <w:p w:rsidR="00AC254A" w:rsidRDefault="00AC254A" w:rsidP="00AC254A">
      <w:pPr>
        <w:spacing w:after="0" w:line="240" w:lineRule="auto"/>
      </w:pPr>
    </w:p>
    <w:p w:rsidR="00AC254A" w:rsidRDefault="00AC254A" w:rsidP="00AC254A">
      <w:pPr>
        <w:spacing w:after="0" w:line="240" w:lineRule="auto"/>
      </w:pPr>
    </w:p>
    <w:tbl>
      <w:tblPr>
        <w:tblStyle w:val="TableGrid"/>
        <w:tblW w:w="0" w:type="auto"/>
        <w:tblLook w:val="04A0" w:firstRow="1" w:lastRow="0" w:firstColumn="1" w:lastColumn="0" w:noHBand="0" w:noVBand="1"/>
      </w:tblPr>
      <w:tblGrid>
        <w:gridCol w:w="1915"/>
        <w:gridCol w:w="1915"/>
        <w:gridCol w:w="1915"/>
        <w:gridCol w:w="1915"/>
        <w:gridCol w:w="1916"/>
      </w:tblGrid>
      <w:tr w:rsidR="00AC254A" w:rsidTr="009813B5">
        <w:trPr>
          <w:trHeight w:val="386"/>
        </w:trPr>
        <w:tc>
          <w:tcPr>
            <w:tcW w:w="1915" w:type="dxa"/>
          </w:tcPr>
          <w:p w:rsidR="00AC254A" w:rsidRDefault="00AC254A" w:rsidP="00AC254A">
            <w:r>
              <w:t>Region</w:t>
            </w:r>
          </w:p>
        </w:tc>
        <w:tc>
          <w:tcPr>
            <w:tcW w:w="1915" w:type="dxa"/>
          </w:tcPr>
          <w:p w:rsidR="00AC254A" w:rsidRDefault="00AC254A" w:rsidP="00AC254A">
            <w:r>
              <w:t>Sales</w:t>
            </w:r>
          </w:p>
        </w:tc>
        <w:tc>
          <w:tcPr>
            <w:tcW w:w="1915" w:type="dxa"/>
          </w:tcPr>
          <w:p w:rsidR="00AC254A" w:rsidRDefault="00AC254A" w:rsidP="00AC254A">
            <w:r>
              <w:t>Employment</w:t>
            </w:r>
          </w:p>
        </w:tc>
        <w:tc>
          <w:tcPr>
            <w:tcW w:w="1915" w:type="dxa"/>
          </w:tcPr>
          <w:p w:rsidR="00AC254A" w:rsidRDefault="00AC254A" w:rsidP="00AC254A">
            <w:r>
              <w:t>Wages</w:t>
            </w:r>
          </w:p>
        </w:tc>
        <w:tc>
          <w:tcPr>
            <w:tcW w:w="1916" w:type="dxa"/>
          </w:tcPr>
          <w:p w:rsidR="002B5110" w:rsidRDefault="00AC254A" w:rsidP="008303D2">
            <w:r>
              <w:t>Tax Revenues</w:t>
            </w:r>
          </w:p>
        </w:tc>
      </w:tr>
      <w:tr w:rsidR="00AC254A" w:rsidTr="00AC254A">
        <w:tc>
          <w:tcPr>
            <w:tcW w:w="1915" w:type="dxa"/>
          </w:tcPr>
          <w:p w:rsidR="00AC254A" w:rsidRDefault="00FF06D8" w:rsidP="00AC254A">
            <w:r>
              <w:t>State of Ohio</w:t>
            </w:r>
          </w:p>
        </w:tc>
        <w:tc>
          <w:tcPr>
            <w:tcW w:w="1915" w:type="dxa"/>
          </w:tcPr>
          <w:p w:rsidR="00AC254A" w:rsidRDefault="002B5110" w:rsidP="00AC254A">
            <w:r>
              <w:t>$53.3</w:t>
            </w:r>
          </w:p>
        </w:tc>
        <w:tc>
          <w:tcPr>
            <w:tcW w:w="1915" w:type="dxa"/>
          </w:tcPr>
          <w:p w:rsidR="00AC254A" w:rsidRDefault="002B5110" w:rsidP="00AC254A">
            <w:r>
              <w:t>493,625</w:t>
            </w:r>
          </w:p>
        </w:tc>
        <w:tc>
          <w:tcPr>
            <w:tcW w:w="1915" w:type="dxa"/>
          </w:tcPr>
          <w:p w:rsidR="00AC254A" w:rsidRDefault="002B5110" w:rsidP="002B5110">
            <w:r>
              <w:t>$13.5</w:t>
            </w:r>
          </w:p>
        </w:tc>
        <w:tc>
          <w:tcPr>
            <w:tcW w:w="1916" w:type="dxa"/>
          </w:tcPr>
          <w:p w:rsidR="00AC254A" w:rsidRDefault="002B5110" w:rsidP="008303D2">
            <w:r>
              <w:t>$</w:t>
            </w:r>
            <w:r w:rsidR="008303D2">
              <w:t>6.65</w:t>
            </w:r>
            <w:bookmarkStart w:id="0" w:name="_GoBack"/>
            <w:bookmarkEnd w:id="0"/>
            <w:r>
              <w:t xml:space="preserve"> Billion</w:t>
            </w:r>
          </w:p>
        </w:tc>
      </w:tr>
      <w:tr w:rsidR="00AC254A" w:rsidTr="00AC254A">
        <w:tc>
          <w:tcPr>
            <w:tcW w:w="1915" w:type="dxa"/>
          </w:tcPr>
          <w:p w:rsidR="009813B5" w:rsidRDefault="009813B5" w:rsidP="00AC254A">
            <w:r>
              <w:t xml:space="preserve">Appalachian Region </w:t>
            </w:r>
          </w:p>
        </w:tc>
        <w:tc>
          <w:tcPr>
            <w:tcW w:w="1915" w:type="dxa"/>
          </w:tcPr>
          <w:p w:rsidR="00AC254A" w:rsidRDefault="009813B5" w:rsidP="009813B5">
            <w:r>
              <w:t>$5.5 Billion</w:t>
            </w:r>
          </w:p>
        </w:tc>
        <w:tc>
          <w:tcPr>
            <w:tcW w:w="1915" w:type="dxa"/>
          </w:tcPr>
          <w:p w:rsidR="00AC254A" w:rsidRDefault="009E1D13" w:rsidP="00AC254A">
            <w:r>
              <w:t>61,614</w:t>
            </w:r>
          </w:p>
        </w:tc>
        <w:tc>
          <w:tcPr>
            <w:tcW w:w="1915" w:type="dxa"/>
          </w:tcPr>
          <w:p w:rsidR="00AC254A" w:rsidRDefault="009813B5" w:rsidP="00AC254A">
            <w:r>
              <w:t>$1.3 Billon</w:t>
            </w:r>
          </w:p>
        </w:tc>
        <w:tc>
          <w:tcPr>
            <w:tcW w:w="1916" w:type="dxa"/>
          </w:tcPr>
          <w:p w:rsidR="00AC254A" w:rsidRDefault="009E1D13" w:rsidP="00AC254A">
            <w:r>
              <w:t>$677.2 Million</w:t>
            </w:r>
          </w:p>
        </w:tc>
      </w:tr>
      <w:tr w:rsidR="009813B5" w:rsidTr="00AC254A">
        <w:tc>
          <w:tcPr>
            <w:tcW w:w="1915" w:type="dxa"/>
          </w:tcPr>
          <w:p w:rsidR="009813B5" w:rsidRDefault="009813B5" w:rsidP="00AC254A">
            <w:r>
              <w:t>16 EODA Counties</w:t>
            </w:r>
          </w:p>
        </w:tc>
        <w:tc>
          <w:tcPr>
            <w:tcW w:w="1915" w:type="dxa"/>
          </w:tcPr>
          <w:p w:rsidR="009813B5" w:rsidRDefault="009813B5" w:rsidP="00AC254A">
            <w:r>
              <w:t>$2.1</w:t>
            </w:r>
          </w:p>
        </w:tc>
        <w:tc>
          <w:tcPr>
            <w:tcW w:w="1915" w:type="dxa"/>
          </w:tcPr>
          <w:p w:rsidR="009813B5" w:rsidRDefault="009813B5" w:rsidP="00AC254A">
            <w:r>
              <w:t>22,961</w:t>
            </w:r>
          </w:p>
        </w:tc>
        <w:tc>
          <w:tcPr>
            <w:tcW w:w="1915" w:type="dxa"/>
          </w:tcPr>
          <w:p w:rsidR="009813B5" w:rsidRDefault="009E1D13" w:rsidP="00AC254A">
            <w:r>
              <w:t>$485.3 Million</w:t>
            </w:r>
          </w:p>
        </w:tc>
        <w:tc>
          <w:tcPr>
            <w:tcW w:w="1916" w:type="dxa"/>
          </w:tcPr>
          <w:p w:rsidR="009813B5" w:rsidRDefault="009E1D13" w:rsidP="00AC254A">
            <w:r>
              <w:t>$261.3 Million</w:t>
            </w:r>
          </w:p>
        </w:tc>
      </w:tr>
    </w:tbl>
    <w:p w:rsidR="00AC254A" w:rsidRDefault="00AC254A" w:rsidP="00AC254A">
      <w:pPr>
        <w:spacing w:after="0" w:line="240" w:lineRule="auto"/>
      </w:pPr>
    </w:p>
    <w:p w:rsidR="00587261" w:rsidRDefault="00587261" w:rsidP="00AC254A">
      <w:pPr>
        <w:spacing w:after="0" w:line="240" w:lineRule="auto"/>
      </w:pPr>
    </w:p>
    <w:p w:rsidR="00104295" w:rsidRDefault="00497FE5" w:rsidP="00AC254A">
      <w:pPr>
        <w:spacing w:after="0" w:line="240" w:lineRule="auto"/>
      </w:pPr>
      <w:r w:rsidRPr="00497FE5">
        <w:rPr>
          <w:b/>
          <w:i/>
          <w:sz w:val="28"/>
          <w:szCs w:val="28"/>
        </w:rPr>
        <w:t>In the absence of the state and local taxes generated by tourism, each Ohio household would need to pay an additional $725 to maintain the current level of government services.</w:t>
      </w:r>
    </w:p>
    <w:p w:rsidR="00497FE5" w:rsidRDefault="00497FE5" w:rsidP="00AC254A">
      <w:pPr>
        <w:spacing w:after="0" w:line="240" w:lineRule="auto"/>
      </w:pPr>
    </w:p>
    <w:p w:rsidR="009E1D13" w:rsidRDefault="009E1D13" w:rsidP="00AC254A">
      <w:pPr>
        <w:spacing w:after="0" w:line="240" w:lineRule="auto"/>
      </w:pPr>
    </w:p>
    <w:p w:rsidR="009E1D13" w:rsidRDefault="009E1D13" w:rsidP="00AC254A">
      <w:pPr>
        <w:spacing w:after="0" w:line="240" w:lineRule="auto"/>
      </w:pPr>
      <w:r>
        <w:t>Tourism is an integral and driving component of the Appalachian Region economy, sustaining 7.9% of private employment.</w:t>
      </w:r>
    </w:p>
    <w:p w:rsidR="009E1D13" w:rsidRDefault="009E1D13" w:rsidP="00AC254A">
      <w:pPr>
        <w:spacing w:after="0" w:line="240" w:lineRule="auto"/>
      </w:pPr>
    </w:p>
    <w:p w:rsidR="009E1D13" w:rsidRDefault="009E1D13" w:rsidP="00AC254A">
      <w:pPr>
        <w:spacing w:after="0" w:line="240" w:lineRule="auto"/>
      </w:pPr>
      <w:r>
        <w:t>Visitors to the Appalachian Region generated business sales of $5.5 billion, directly and indirectly, in 2017.</w:t>
      </w:r>
    </w:p>
    <w:p w:rsidR="009E1D13" w:rsidRDefault="009E1D13" w:rsidP="00AC254A">
      <w:pPr>
        <w:spacing w:after="0" w:line="240" w:lineRule="auto"/>
      </w:pPr>
    </w:p>
    <w:p w:rsidR="009E1D13" w:rsidRDefault="009E1D13" w:rsidP="00AC254A">
      <w:pPr>
        <w:spacing w:after="0" w:line="240" w:lineRule="auto"/>
      </w:pPr>
      <w:r>
        <w:t xml:space="preserve">The benefits of tourism span across various industries, including transportation, recreation, </w:t>
      </w:r>
      <w:proofErr w:type="spellStart"/>
      <w:r>
        <w:t>treail</w:t>
      </w:r>
      <w:proofErr w:type="spellEnd"/>
      <w:r>
        <w:t>, lodging, and food &amp; beverage.</w:t>
      </w:r>
    </w:p>
    <w:sectPr w:rsidR="009E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9A"/>
    <w:rsid w:val="00104295"/>
    <w:rsid w:val="002B5110"/>
    <w:rsid w:val="003C4A9A"/>
    <w:rsid w:val="00491B9B"/>
    <w:rsid w:val="00497FE5"/>
    <w:rsid w:val="00587261"/>
    <w:rsid w:val="008303D2"/>
    <w:rsid w:val="009813B5"/>
    <w:rsid w:val="009C330C"/>
    <w:rsid w:val="009E1D13"/>
    <w:rsid w:val="00AC254A"/>
    <w:rsid w:val="00E94C14"/>
    <w:rsid w:val="00FF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Rutledge</dc:creator>
  <cp:lastModifiedBy>Amy Rutledge</cp:lastModifiedBy>
  <cp:revision>4</cp:revision>
  <dcterms:created xsi:type="dcterms:W3CDTF">2018-07-13T14:32:00Z</dcterms:created>
  <dcterms:modified xsi:type="dcterms:W3CDTF">2018-07-27T13:53:00Z</dcterms:modified>
</cp:coreProperties>
</file>